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F1F6" w14:textId="6AA3AF4F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164B39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4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7649F4" w:rsidRDefault="005571C6" w:rsidP="003961C7">
      <w:pPr>
        <w:spacing w:before="240" w:after="0"/>
        <w:jc w:val="both"/>
        <w:rPr>
          <w:rFonts w:ascii="Calibri" w:hAnsi="Calibri" w:cs="Calibri"/>
          <w:b/>
        </w:rPr>
      </w:pPr>
      <w:r w:rsidRPr="007649F4">
        <w:rPr>
          <w:rFonts w:ascii="Calibri" w:hAnsi="Calibri" w:cs="Calibri"/>
        </w:rPr>
        <w:t>Il</w:t>
      </w:r>
      <w:r w:rsidR="00673422" w:rsidRPr="007649F4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7649F4">
        <w:rPr>
          <w:rFonts w:ascii="Calibri" w:hAnsi="Calibri" w:cs="Calibri"/>
          <w:b/>
        </w:rPr>
        <w:t xml:space="preserve">immunizzazione dagli effetti del clima </w:t>
      </w:r>
      <w:r w:rsidR="00673422" w:rsidRPr="007649F4">
        <w:rPr>
          <w:rFonts w:ascii="Calibri" w:hAnsi="Calibri" w:cs="Calibri"/>
        </w:rPr>
        <w:t>come “</w:t>
      </w:r>
      <w:r w:rsidR="00673422" w:rsidRPr="007649F4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7649F4">
        <w:rPr>
          <w:rFonts w:ascii="Calibri" w:hAnsi="Calibri" w:cs="Calibri"/>
        </w:rPr>
        <w:t>”.</w:t>
      </w:r>
      <w:r w:rsidR="00AF137F" w:rsidRPr="007649F4">
        <w:rPr>
          <w:rFonts w:ascii="Calibri" w:hAnsi="Calibri" w:cs="Calibri"/>
        </w:rPr>
        <w:t xml:space="preserve"> </w:t>
      </w:r>
      <w:r w:rsidR="00673422" w:rsidRPr="007649F4">
        <w:rPr>
          <w:rFonts w:ascii="Calibri" w:hAnsi="Calibri" w:cs="Calibri"/>
        </w:rPr>
        <w:t xml:space="preserve">Per rendere operativi questi principi, </w:t>
      </w:r>
      <w:r w:rsidRPr="007649F4">
        <w:rPr>
          <w:rFonts w:ascii="Calibri" w:hAnsi="Calibri" w:cs="Calibri"/>
        </w:rPr>
        <w:t>ai sensi dell</w:t>
      </w:r>
      <w:r w:rsidR="00673422" w:rsidRPr="007649F4">
        <w:rPr>
          <w:rFonts w:ascii="Calibri" w:hAnsi="Calibri" w:cs="Calibri"/>
        </w:rPr>
        <w:t>’art. 73.2 j)</w:t>
      </w:r>
      <w:r w:rsidRPr="007649F4">
        <w:rPr>
          <w:rFonts w:ascii="Calibri" w:hAnsi="Calibri" w:cs="Calibri"/>
        </w:rPr>
        <w:t xml:space="preserve"> del RDC,</w:t>
      </w:r>
      <w:r w:rsidR="00673422" w:rsidRPr="007649F4">
        <w:rPr>
          <w:rFonts w:ascii="Calibri" w:hAnsi="Calibri" w:cs="Calibri"/>
        </w:rPr>
        <w:t xml:space="preserve"> </w:t>
      </w:r>
      <w:r w:rsidR="003E04C0" w:rsidRPr="007649F4">
        <w:rPr>
          <w:rFonts w:ascii="Calibri" w:hAnsi="Calibri" w:cs="Calibri"/>
        </w:rPr>
        <w:t xml:space="preserve">è necessario garantire che tutti gli investimenti in </w:t>
      </w:r>
      <w:r w:rsidR="003E04C0" w:rsidRPr="007649F4">
        <w:rPr>
          <w:rFonts w:ascii="Calibri" w:hAnsi="Calibri" w:cs="Calibri"/>
          <w:b/>
          <w:bCs/>
        </w:rPr>
        <w:t>infrastrutture</w:t>
      </w:r>
      <w:r w:rsidR="003E04C0" w:rsidRPr="007649F4">
        <w:rPr>
          <w:rFonts w:ascii="Calibri" w:hAnsi="Calibri" w:cs="Calibri"/>
        </w:rPr>
        <w:t xml:space="preserve"> </w:t>
      </w:r>
      <w:r w:rsidR="003E04C0" w:rsidRPr="007649F4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7649F4" w:rsidRDefault="005571C6" w:rsidP="003961C7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7649F4">
        <w:rPr>
          <w:rFonts w:ascii="Calibri" w:hAnsi="Calibri" w:cs="Calibri"/>
          <w:b/>
        </w:rPr>
        <w:t>Orientamenti tecnici per infrastrutture a prova di clima nel periodo 2021-2027</w:t>
      </w:r>
      <w:r w:rsidRPr="007649F4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9" w:history="1">
        <w:r w:rsidR="003961C7" w:rsidRPr="007649F4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7649F4">
        <w:rPr>
          <w:rFonts w:ascii="Calibri" w:hAnsi="Calibri" w:cs="Calibri"/>
        </w:rPr>
        <w:t xml:space="preserve">. </w:t>
      </w:r>
    </w:p>
    <w:p w14:paraId="5BEEB2D8" w14:textId="77777777" w:rsidR="005571C6" w:rsidRPr="007649F4" w:rsidRDefault="005571C6" w:rsidP="003961C7">
      <w:pPr>
        <w:spacing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In coerenza con i suddetti Orientamenti tecnici</w:t>
      </w:r>
      <w:r w:rsidR="00182CAC" w:rsidRPr="007649F4">
        <w:rPr>
          <w:rFonts w:ascii="Calibri" w:hAnsi="Calibri" w:cs="Calibri"/>
        </w:rPr>
        <w:t>,</w:t>
      </w:r>
      <w:r w:rsidRPr="007649F4">
        <w:rPr>
          <w:rFonts w:ascii="Calibri" w:hAnsi="Calibri" w:cs="Calibri"/>
        </w:rPr>
        <w:t xml:space="preserve"> si specifica </w:t>
      </w:r>
      <w:r w:rsidRPr="007649F4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7649F4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7649F4">
        <w:rPr>
          <w:rFonts w:ascii="Calibri" w:hAnsi="Calibri" w:cs="Calibri"/>
          <w:b/>
        </w:rPr>
        <w:t>gestiti e ridotti a un livello accettabile</w:t>
      </w:r>
      <w:r w:rsidRPr="007649F4">
        <w:rPr>
          <w:rFonts w:ascii="Calibri" w:hAnsi="Calibri" w:cs="Calibri"/>
        </w:rPr>
        <w:t xml:space="preserve">. </w:t>
      </w:r>
    </w:p>
    <w:p w14:paraId="6F4FFDBB" w14:textId="77777777" w:rsidR="005571C6" w:rsidRPr="007649F4" w:rsidRDefault="005571C6" w:rsidP="003961C7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7649F4">
        <w:rPr>
          <w:rFonts w:ascii="Calibri" w:hAnsi="Calibri" w:cs="Calibri"/>
          <w:b/>
        </w:rPr>
        <w:t>I</w:t>
      </w:r>
      <w:r w:rsidRPr="007649F4">
        <w:rPr>
          <w:rFonts w:ascii="Calibri" w:hAnsi="Calibri" w:cs="Calibri"/>
          <w:b/>
        </w:rPr>
        <w:t>ndirizzi per la verifica climatica dei progetti infrastrutturali in Italia</w:t>
      </w:r>
      <w:r w:rsidRPr="007649F4">
        <w:rPr>
          <w:rFonts w:ascii="Calibri" w:hAnsi="Calibri" w:cs="Calibri"/>
        </w:rPr>
        <w:t xml:space="preserve"> per il periodo 2021-2027</w:t>
      </w:r>
      <w:r w:rsidR="00AF137F" w:rsidRPr="007649F4">
        <w:rPr>
          <w:rFonts w:ascii="Calibri" w:hAnsi="Calibri" w:cs="Calibri"/>
        </w:rPr>
        <w:t xml:space="preserve"> (</w:t>
      </w:r>
      <w:r w:rsidRPr="007649F4">
        <w:rPr>
          <w:rFonts w:ascii="Calibri" w:hAnsi="Calibri" w:cs="Calibri"/>
        </w:rPr>
        <w:t>di seguito “Indirizzi”</w:t>
      </w:r>
      <w:r w:rsidR="00AF137F" w:rsidRPr="007649F4">
        <w:rPr>
          <w:rFonts w:ascii="Calibri" w:hAnsi="Calibri" w:cs="Calibri"/>
        </w:rPr>
        <w:t>)</w:t>
      </w:r>
      <w:r w:rsidRPr="007649F4">
        <w:rPr>
          <w:rFonts w:ascii="Calibri" w:hAnsi="Calibri" w:cs="Calibri"/>
        </w:rPr>
        <w:t xml:space="preserve">, con il supporto dell’iniziativa JASPERS, consultabili al seguente link: </w:t>
      </w:r>
      <w:hyperlink r:id="rId10" w:history="1">
        <w:r w:rsidRPr="007649F4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7649F4">
        <w:rPr>
          <w:rFonts w:ascii="Calibri" w:hAnsi="Calibri" w:cs="Calibri"/>
        </w:rPr>
        <w:t xml:space="preserve">  </w:t>
      </w:r>
    </w:p>
    <w:p w14:paraId="6AC5D309" w14:textId="77777777" w:rsidR="005571C6" w:rsidRPr="007649F4" w:rsidRDefault="005571C6" w:rsidP="003961C7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7649F4" w:rsidRDefault="005571C6" w:rsidP="003961C7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7649F4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7649F4" w:rsidRDefault="005571C6" w:rsidP="003961C7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7649F4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7649F4" w:rsidRDefault="005571C6" w:rsidP="003961C7">
      <w:pPr>
        <w:spacing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Ciascuno dei due pilastri è caratterizzato da due fasi (</w:t>
      </w:r>
      <w:r w:rsidRPr="007649F4">
        <w:rPr>
          <w:rFonts w:ascii="Calibri" w:hAnsi="Calibri" w:cs="Calibri"/>
          <w:i/>
          <w:iCs/>
        </w:rPr>
        <w:t>screening</w:t>
      </w:r>
      <w:r w:rsidRPr="007649F4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7649F4">
        <w:rPr>
          <w:rFonts w:ascii="Calibri" w:hAnsi="Calibri" w:cs="Calibri"/>
          <w:i/>
          <w:iCs/>
        </w:rPr>
        <w:t>screening</w:t>
      </w:r>
      <w:r w:rsidRPr="007649F4">
        <w:rPr>
          <w:rFonts w:ascii="Calibri" w:hAnsi="Calibri" w:cs="Calibri"/>
        </w:rPr>
        <w:t xml:space="preserve">, in un’ottica </w:t>
      </w:r>
      <w:proofErr w:type="spellStart"/>
      <w:r w:rsidRPr="007649F4">
        <w:rPr>
          <w:rFonts w:ascii="Calibri" w:hAnsi="Calibri" w:cs="Calibri"/>
          <w:i/>
          <w:iCs/>
        </w:rPr>
        <w:t>risk-based</w:t>
      </w:r>
      <w:proofErr w:type="spellEnd"/>
      <w:r w:rsidRPr="007649F4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4B38ECC" w14:textId="1270DB8C" w:rsidR="00EA71F9" w:rsidRDefault="0071374A" w:rsidP="00610979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9A16A7">
              <w:rPr>
                <w:rFonts w:ascii="Calibri" w:hAnsi="Calibri" w:cs="Calibri"/>
                <w:b/>
              </w:rPr>
              <w:t>PR PUGLIA 2021-</w:t>
            </w:r>
            <w:r>
              <w:rPr>
                <w:rFonts w:ascii="Calibri" w:hAnsi="Calibri" w:cs="Calibri"/>
                <w:b/>
              </w:rPr>
              <w:t>20</w:t>
            </w:r>
            <w:r w:rsidRPr="009A16A7">
              <w:rPr>
                <w:rFonts w:ascii="Calibri" w:hAnsi="Calibri" w:cs="Calibri"/>
                <w:b/>
              </w:rPr>
              <w:t xml:space="preserve">27 – </w:t>
            </w:r>
            <w:r w:rsidR="00A16419">
              <w:rPr>
                <w:rFonts w:ascii="Calibri" w:hAnsi="Calibri" w:cs="Calibri"/>
                <w:b/>
              </w:rPr>
              <w:t xml:space="preserve">Priorità </w:t>
            </w:r>
            <w:r w:rsidR="006144F0">
              <w:rPr>
                <w:rFonts w:ascii="Calibri" w:hAnsi="Calibri" w:cs="Calibri"/>
                <w:b/>
              </w:rPr>
              <w:t>II</w:t>
            </w:r>
            <w:r w:rsidR="00A16419">
              <w:rPr>
                <w:rFonts w:ascii="Calibri" w:hAnsi="Calibri" w:cs="Calibri"/>
                <w:b/>
              </w:rPr>
              <w:t xml:space="preserve"> “</w:t>
            </w:r>
            <w:r w:rsidR="006144F0">
              <w:rPr>
                <w:rFonts w:ascii="Calibri" w:hAnsi="Calibri" w:cs="Calibri"/>
                <w:b/>
              </w:rPr>
              <w:t>Economia Verde</w:t>
            </w:r>
            <w:r w:rsidR="00A16419">
              <w:rPr>
                <w:rFonts w:ascii="Calibri" w:hAnsi="Calibri" w:cs="Calibri"/>
                <w:b/>
              </w:rPr>
              <w:t xml:space="preserve">” </w:t>
            </w:r>
            <w:r w:rsidRPr="009A16A7">
              <w:rPr>
                <w:rFonts w:ascii="Calibri" w:hAnsi="Calibri" w:cs="Calibri"/>
                <w:b/>
              </w:rPr>
              <w:t xml:space="preserve">Azione </w:t>
            </w:r>
            <w:r w:rsidR="006144F0">
              <w:rPr>
                <w:rFonts w:ascii="Calibri" w:hAnsi="Calibri" w:cs="Calibri"/>
                <w:b/>
              </w:rPr>
              <w:t>2.6</w:t>
            </w:r>
            <w:r w:rsidR="00A16419">
              <w:rPr>
                <w:rFonts w:ascii="Calibri" w:hAnsi="Calibri" w:cs="Calibri"/>
                <w:b/>
              </w:rPr>
              <w:t xml:space="preserve"> </w:t>
            </w:r>
            <w:r w:rsidR="00A25B5D">
              <w:rPr>
                <w:rFonts w:ascii="Calibri" w:hAnsi="Calibri" w:cs="Calibri"/>
                <w:b/>
              </w:rPr>
              <w:t>“</w:t>
            </w:r>
            <w:r w:rsidR="006144F0">
              <w:rPr>
                <w:rFonts w:ascii="Calibri" w:hAnsi="Calibri" w:cs="Calibri"/>
                <w:b/>
              </w:rPr>
              <w:t>Interventi per il contrasto all’erosione costiera e il ripristino della naturale dinamica costiera”</w:t>
            </w:r>
            <w:r w:rsidRPr="009A16A7">
              <w:rPr>
                <w:rFonts w:ascii="Calibri" w:hAnsi="Calibri" w:cs="Calibri"/>
                <w:b/>
              </w:rPr>
              <w:t xml:space="preserve"> - Sub azione</w:t>
            </w:r>
            <w:r w:rsidR="006144F0">
              <w:rPr>
                <w:rFonts w:ascii="Calibri" w:hAnsi="Calibri" w:cs="Calibri"/>
                <w:b/>
              </w:rPr>
              <w:t xml:space="preserve"> 2.6.2 “Interventi per il contrasto all’erosione costiera”</w:t>
            </w:r>
            <w:r w:rsidRPr="009A16A7">
              <w:rPr>
                <w:rFonts w:ascii="Calibri" w:hAnsi="Calibri" w:cs="Calibri"/>
                <w:b/>
              </w:rPr>
              <w:t xml:space="preserve"> </w:t>
            </w:r>
          </w:p>
          <w:p w14:paraId="202EF6EA" w14:textId="615EA0F1" w:rsidR="00610979" w:rsidRPr="00DD3B54" w:rsidRDefault="006144F0" w:rsidP="00610979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iCs/>
                <w:color w:val="1D1B11"/>
                <w:szCs w:val="20"/>
              </w:rPr>
            </w:pPr>
            <w:r w:rsidRPr="00DD3B54">
              <w:rPr>
                <w:rFonts w:ascii="Calibri" w:hAnsi="Calibri" w:cs="Calibri"/>
                <w:b/>
                <w:bCs/>
                <w:iCs/>
                <w:color w:val="1D1B11"/>
                <w:szCs w:val="20"/>
              </w:rPr>
              <w:t>Avviso pubblico per la selezione di interventi finalizzati alla mitigazione dei fenomeni di erosione delle coste basse pugliesi</w:t>
            </w:r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733632F2" w:rsidR="006201C0" w:rsidRPr="002C1A97" w:rsidRDefault="004F2F45" w:rsidP="00D7258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 xml:space="preserve">058. Misure di adattamento ai cambiamenti climatici e prevenzione e gestione dei rischi connessi al clima: inondazioni e frane (comprese le azioni di sensibilizzazione, a protezione civile, i sistemi </w:t>
            </w:r>
            <w:r w:rsidR="00D22A51">
              <w:rPr>
                <w:rFonts w:ascii="Calibri" w:hAnsi="Calibri" w:cs="Calibri"/>
                <w:b/>
                <w:bCs/>
                <w:iCs/>
              </w:rPr>
              <w:t xml:space="preserve">e le infrastrutture di gestione delle catastrofi e gli approcci basati sugli ecosistemi) </w:t>
            </w:r>
            <w:r w:rsidR="002C1A97" w:rsidRPr="002C1A97">
              <w:rPr>
                <w:rFonts w:ascii="Calibri" w:hAnsi="Calibri" w:cs="Calibri"/>
                <w:b/>
                <w:bCs/>
                <w:iCs/>
              </w:rPr>
              <w:t xml:space="preserve"> 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5194B356" w:rsidR="00940C71" w:rsidRPr="00610979" w:rsidRDefault="00610979" w:rsidP="00610979">
            <w:pPr>
              <w:pStyle w:val="Paragrafoelenco"/>
              <w:numPr>
                <w:ilvl w:val="0"/>
                <w:numId w:val="13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resilienza climatica/adattamento</w:t>
            </w:r>
          </w:p>
        </w:tc>
      </w:tr>
    </w:tbl>
    <w:p w14:paraId="1EC3A260" w14:textId="109A845A" w:rsidR="000B146A" w:rsidRDefault="003D7243" w:rsidP="00AD26D2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lastRenderedPageBreak/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3B6F35">
        <w:rPr>
          <w:rFonts w:ascii="Calibri" w:hAnsi="Calibri" w:cs="Calibri"/>
          <w:b/>
        </w:rPr>
        <w:t xml:space="preserve"> esperto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6E7C3CFA" w14:textId="54B3BE1B" w:rsidR="00A76297" w:rsidRDefault="00D81A24" w:rsidP="00D22A51">
      <w:pPr>
        <w:spacing w:after="0" w:line="240" w:lineRule="auto"/>
        <w:jc w:val="center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1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02899E70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. Si rimanda pertanto alle note metodologiche del documento di indirizzo per la classificazione del rischio.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41C4E23A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i seguenti </w:t>
            </w:r>
            <w:r w:rsidRPr="00505F0A">
              <w:rPr>
                <w:rFonts w:ascii="Calibri" w:hAnsi="Calibri" w:cs="Calibri"/>
                <w:b/>
                <w:bCs/>
              </w:rPr>
              <w:t>PERICOLI</w:t>
            </w:r>
            <w:r w:rsidR="001F4154" w:rsidRPr="00505F0A">
              <w:rPr>
                <w:rFonts w:ascii="Calibri" w:hAnsi="Calibri" w:cs="Calibri"/>
                <w:b/>
                <w:bCs/>
              </w:rPr>
              <w:t>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7777777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Indicator</w:t>
            </w:r>
            <w:r w:rsidR="0007638C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di</w:t>
            </w:r>
            <w:r w:rsidR="00481977">
              <w:rPr>
                <w:rFonts w:ascii="Calibri" w:hAnsi="Calibri" w:cs="Calibri"/>
              </w:rPr>
              <w:t xml:space="preserve"> </w:t>
            </w:r>
            <w:r w:rsidR="0007638C">
              <w:rPr>
                <w:rFonts w:ascii="Calibri" w:hAnsi="Calibri" w:cs="Calibri"/>
              </w:rPr>
              <w:t>valutazione</w:t>
            </w:r>
            <w:r w:rsidR="006D75EE">
              <w:rPr>
                <w:rFonts w:ascii="Calibri" w:hAnsi="Calibri" w:cs="Calibri"/>
              </w:rPr>
              <w:t xml:space="preserve"> </w:t>
            </w:r>
            <w:r w:rsidR="0007638C">
              <w:rPr>
                <w:rFonts w:ascii="Calibri" w:hAnsi="Calibri" w:cs="Calibri"/>
              </w:rPr>
              <w:t>de</w:t>
            </w:r>
            <w:r w:rsidR="006D75EE">
              <w:rPr>
                <w:rFonts w:ascii="Calibri" w:hAnsi="Calibri" w:cs="Calibri"/>
              </w:rPr>
              <w:t xml:space="preserve">l </w:t>
            </w:r>
            <w:r w:rsidR="00870B8B">
              <w:rPr>
                <w:rFonts w:ascii="Calibri" w:hAnsi="Calibri" w:cs="Calibri"/>
              </w:rPr>
              <w:t>RISCHIO</w:t>
            </w:r>
            <w:r w:rsidR="006D75EE">
              <w:rPr>
                <w:rFonts w:ascii="Calibri" w:hAnsi="Calibri" w:cs="Calibri"/>
              </w:rPr>
              <w:t xml:space="preserve">: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</w:t>
            </w:r>
            <w:r w:rsidR="00EF317C">
              <w:rPr>
                <w:rFonts w:ascii="Calibri" w:hAnsi="Calibri" w:cs="Calibri"/>
              </w:rPr>
              <w:lastRenderedPageBreak/>
              <w:t xml:space="preserve">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77777777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sensibilità: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p w14:paraId="10DED672" w14:textId="77777777" w:rsidR="00DE6401" w:rsidRDefault="00DE6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10E23159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F36890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64ADD355" w14:textId="3D14E297"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7B9148CE" w14:textId="016B3A56"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B3E5A1" w:themeFill="accent6" w:themeFillTint="66"/>
                  <w:vAlign w:val="center"/>
                </w:tcPr>
                <w:p w14:paraId="0FA2FA61" w14:textId="66B9EDE3"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BASSA</w:t>
                  </w:r>
                </w:p>
              </w:tc>
            </w:tr>
            <w:tr w:rsidR="000F5AFC" w14:paraId="1F60E428" w14:textId="77777777" w:rsidTr="00F36890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FF0000"/>
                  <w:vAlign w:val="center"/>
                </w:tcPr>
                <w:p w14:paraId="1F074DF2" w14:textId="52301772"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ALTA</w:t>
                  </w:r>
                </w:p>
              </w:tc>
              <w:tc>
                <w:tcPr>
                  <w:tcW w:w="2459" w:type="dxa"/>
                  <w:vAlign w:val="center"/>
                </w:tcPr>
                <w:p w14:paraId="76461075" w14:textId="430640EE" w:rsidR="000F5AFC" w:rsidRPr="0063415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63415C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inondazione</w:t>
                  </w:r>
                </w:p>
              </w:tc>
              <w:tc>
                <w:tcPr>
                  <w:tcW w:w="2460" w:type="dxa"/>
                  <w:vAlign w:val="center"/>
                </w:tcPr>
                <w:p w14:paraId="78F246A5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018D28BF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</w:tr>
            <w:tr w:rsidR="000F5AFC" w14:paraId="781A60FD" w14:textId="77777777" w:rsidTr="00F36890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7A98104" w14:textId="2C07CBBB"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MEDIA</w:t>
                  </w:r>
                </w:p>
              </w:tc>
              <w:tc>
                <w:tcPr>
                  <w:tcW w:w="2459" w:type="dxa"/>
                  <w:vAlign w:val="center"/>
                </w:tcPr>
                <w:p w14:paraId="4CC748E0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14438BB9" w14:textId="2973526F" w:rsidR="000F5AFC" w:rsidRPr="0063415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63415C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calore</w:t>
                  </w:r>
                </w:p>
              </w:tc>
              <w:tc>
                <w:tcPr>
                  <w:tcW w:w="2460" w:type="dxa"/>
                  <w:vAlign w:val="center"/>
                </w:tcPr>
                <w:p w14:paraId="7E540395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</w:tr>
            <w:tr w:rsidR="000F5AFC" w14:paraId="6CE49FAF" w14:textId="77777777" w:rsidTr="00F36890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B3E5A1" w:themeFill="accent6" w:themeFillTint="66"/>
                  <w:vAlign w:val="center"/>
                </w:tcPr>
                <w:p w14:paraId="631D91EC" w14:textId="4E58CC2D"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BASSA</w:t>
                  </w:r>
                </w:p>
              </w:tc>
              <w:tc>
                <w:tcPr>
                  <w:tcW w:w="2459" w:type="dxa"/>
                  <w:vAlign w:val="center"/>
                </w:tcPr>
                <w:p w14:paraId="0073E357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78E53F3E" w14:textId="77777777"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0DB82809" w14:textId="319CF290" w:rsidR="000F5AFC" w:rsidRPr="0063415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63415C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FECEE74" w14:textId="77777777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o insignificanti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320A3196" w14:textId="77777777" w:rsidR="0082165C" w:rsidRDefault="0082165C"/>
    <w:p w14:paraId="1321D33D" w14:textId="77777777" w:rsidR="0082165C" w:rsidRDefault="0082165C"/>
    <w:p w14:paraId="12D42A65" w14:textId="77777777" w:rsidR="003B6F35" w:rsidRDefault="003B6F35"/>
    <w:p w14:paraId="1ED4DC8A" w14:textId="77777777" w:rsidR="0082165C" w:rsidRDefault="0082165C"/>
    <w:p w14:paraId="6CEECC0B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0E315EDD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 rischio </w:t>
            </w:r>
            <w:r w:rsidR="0082165C">
              <w:rPr>
                <w:rFonts w:ascii="Calibri" w:hAnsi="Calibri" w:cs="Calibri"/>
              </w:rPr>
              <w:t>BASSO</w:t>
            </w:r>
            <w:r w:rsidR="00C0766A" w:rsidRPr="007649F4">
              <w:rPr>
                <w:rFonts w:ascii="Calibri" w:hAnsi="Calibri" w:cs="Calibri"/>
              </w:rPr>
              <w:t xml:space="preserve"> 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0F506F58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solo</w:t>
            </w:r>
            <w:r w:rsidR="00C0766A" w:rsidRPr="007649F4">
              <w:rPr>
                <w:rFonts w:ascii="Calibri" w:hAnsi="Calibri" w:cs="Calibri"/>
              </w:rPr>
              <w:t xml:space="preserve"> ambito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rischio </w:t>
            </w:r>
            <w:r w:rsidR="00323FFD">
              <w:rPr>
                <w:rFonts w:ascii="Calibri" w:hAnsi="Calibri" w:cs="Calibri"/>
              </w:rPr>
              <w:t>MEDIO e/o ALTO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2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B2C06BE" w14:textId="77777777" w:rsidR="00A23009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8CEED51" w14:textId="77777777" w:rsidR="00A23009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304E131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603DA28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7CA2457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4CBDC31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22D39D7" w14:textId="77777777" w:rsidR="00A23009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B3F9CFE" w14:textId="77777777" w:rsidR="00A23009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D30F7B4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9F49E67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2D249AF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240B644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54595DC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E87846E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FA0CD3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B31A94C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6A0CDE43" w14:textId="77777777" w:rsidR="00A23009" w:rsidRDefault="00A23009" w:rsidP="00A23009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 xml:space="preserve">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B44F5" w14:paraId="7D3DDEF8" w14:textId="77777777" w:rsidTr="007B44F5">
        <w:trPr>
          <w:jc w:val="center"/>
        </w:trPr>
        <w:tc>
          <w:tcPr>
            <w:tcW w:w="4814" w:type="dxa"/>
            <w:vAlign w:val="center"/>
            <w:hideMark/>
          </w:tcPr>
          <w:p w14:paraId="377B7049" w14:textId="77777777" w:rsidR="007B44F5" w:rsidRDefault="007B44F5">
            <w:pPr>
              <w:spacing w:before="240" w:after="0"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e data</w:t>
            </w:r>
          </w:p>
        </w:tc>
        <w:tc>
          <w:tcPr>
            <w:tcW w:w="4815" w:type="dxa"/>
            <w:vAlign w:val="center"/>
            <w:hideMark/>
          </w:tcPr>
          <w:p w14:paraId="158F61C9" w14:textId="77777777" w:rsidR="007B44F5" w:rsidRDefault="007B44F5">
            <w:pPr>
              <w:spacing w:before="240" w:after="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Sottoscritto da tecnico esperto in materia ambientale</w:t>
            </w:r>
          </w:p>
          <w:p w14:paraId="38A71783" w14:textId="77777777" w:rsidR="007B44F5" w:rsidRDefault="007B44F5">
            <w:pPr>
              <w:spacing w:before="240" w:after="0" w:line="25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______________________________________</w:t>
            </w:r>
          </w:p>
        </w:tc>
      </w:tr>
    </w:tbl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  <w:bookmarkStart w:id="5" w:name="_GoBack"/>
      <w:bookmarkEnd w:id="5"/>
    </w:p>
    <w:sectPr w:rsidR="00A23009" w:rsidRPr="007649F4" w:rsidSect="00072F4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73601" w14:textId="77777777" w:rsidR="002868E9" w:rsidRDefault="002868E9" w:rsidP="00001E76">
      <w:pPr>
        <w:spacing w:after="0" w:line="240" w:lineRule="auto"/>
      </w:pPr>
      <w:r>
        <w:separator/>
      </w:r>
    </w:p>
  </w:endnote>
  <w:endnote w:type="continuationSeparator" w:id="0">
    <w:p w14:paraId="4B9EF81B" w14:textId="77777777" w:rsidR="002868E9" w:rsidRDefault="002868E9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410"/>
    </w:tblGrid>
    <w:tr w:rsidR="00072F43" w14:paraId="3A747F22" w14:textId="77777777" w:rsidTr="00072F43">
      <w:trPr>
        <w:trHeight w:val="1256"/>
      </w:trPr>
      <w:tc>
        <w:tcPr>
          <w:tcW w:w="7513" w:type="dxa"/>
          <w:hideMark/>
        </w:tcPr>
        <w:p w14:paraId="31133AAD" w14:textId="42032132" w:rsidR="00072F43" w:rsidRDefault="00072F43" w:rsidP="00072F43">
          <w:pPr>
            <w:pStyle w:val="Pidipagina"/>
            <w:jc w:val="center"/>
            <w:rPr>
              <w:rFonts w:ascii="Arial" w:hAnsi="Arial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inline distT="0" distB="0" distL="0" distR="0" wp14:anchorId="2CEA3C2C" wp14:editId="4185B87B">
                <wp:extent cx="4057650" cy="762000"/>
                <wp:effectExtent l="0" t="0" r="0" b="0"/>
                <wp:docPr id="36011476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  <w:hideMark/>
        </w:tcPr>
        <w:p w14:paraId="49BEDEC1" w14:textId="176EABBB" w:rsidR="00072F43" w:rsidRDefault="00072F43" w:rsidP="00072F43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Allegato A4 – pag.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   \* MERGEFORMAT</w:instrText>
          </w:r>
          <w:r>
            <w:rPr>
              <w:sz w:val="16"/>
              <w:szCs w:val="16"/>
            </w:rPr>
            <w:fldChar w:fldCharType="separate"/>
          </w:r>
          <w:r w:rsidR="007B44F5">
            <w:rPr>
              <w:noProof/>
              <w:sz w:val="16"/>
              <w:szCs w:val="16"/>
            </w:rPr>
            <w:t>7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66248945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23C73" w14:textId="77777777" w:rsidR="002868E9" w:rsidRDefault="002868E9" w:rsidP="00001E76">
      <w:pPr>
        <w:spacing w:after="0" w:line="240" w:lineRule="auto"/>
      </w:pPr>
      <w:r>
        <w:separator/>
      </w:r>
    </w:p>
  </w:footnote>
  <w:footnote w:type="continuationSeparator" w:id="0">
    <w:p w14:paraId="7FE0BF93" w14:textId="77777777" w:rsidR="002868E9" w:rsidRDefault="002868E9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  <w:shd w:val="clear" w:color="auto" w:fill="auto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775921069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16"/>
  </w:num>
  <w:num w:numId="10">
    <w:abstractNumId w:val="3"/>
  </w:num>
  <w:num w:numId="11">
    <w:abstractNumId w:val="0"/>
  </w:num>
  <w:num w:numId="12">
    <w:abstractNumId w:val="2"/>
  </w:num>
  <w:num w:numId="13">
    <w:abstractNumId w:val="5"/>
  </w:num>
  <w:num w:numId="14">
    <w:abstractNumId w:val="12"/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2F43"/>
    <w:rsid w:val="00073825"/>
    <w:rsid w:val="00073C70"/>
    <w:rsid w:val="000747F8"/>
    <w:rsid w:val="00075281"/>
    <w:rsid w:val="0007638C"/>
    <w:rsid w:val="000774E2"/>
    <w:rsid w:val="00077AB0"/>
    <w:rsid w:val="000802E3"/>
    <w:rsid w:val="000806DA"/>
    <w:rsid w:val="00080A05"/>
    <w:rsid w:val="00081737"/>
    <w:rsid w:val="00082C68"/>
    <w:rsid w:val="000834AF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445D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4B39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34E6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868E9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815A9"/>
    <w:rsid w:val="00382726"/>
    <w:rsid w:val="00383AEA"/>
    <w:rsid w:val="0038570E"/>
    <w:rsid w:val="00386581"/>
    <w:rsid w:val="003867D8"/>
    <w:rsid w:val="0039046C"/>
    <w:rsid w:val="00391415"/>
    <w:rsid w:val="003949F7"/>
    <w:rsid w:val="00395597"/>
    <w:rsid w:val="003961C7"/>
    <w:rsid w:val="00396D90"/>
    <w:rsid w:val="003A11BF"/>
    <w:rsid w:val="003A1B32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B6F3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4AD4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5C88"/>
    <w:rsid w:val="004260FF"/>
    <w:rsid w:val="00427B0E"/>
    <w:rsid w:val="004307CF"/>
    <w:rsid w:val="004308CE"/>
    <w:rsid w:val="00432EC1"/>
    <w:rsid w:val="00433196"/>
    <w:rsid w:val="004346AC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71F"/>
    <w:rsid w:val="004D066A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45"/>
    <w:rsid w:val="004F2FD7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F72"/>
    <w:rsid w:val="005158BA"/>
    <w:rsid w:val="00516830"/>
    <w:rsid w:val="0051697C"/>
    <w:rsid w:val="005225AE"/>
    <w:rsid w:val="00522763"/>
    <w:rsid w:val="00523CFC"/>
    <w:rsid w:val="00523DED"/>
    <w:rsid w:val="00526C74"/>
    <w:rsid w:val="005274E7"/>
    <w:rsid w:val="00530930"/>
    <w:rsid w:val="0053302F"/>
    <w:rsid w:val="00534076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501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44F0"/>
    <w:rsid w:val="00614AB5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691"/>
    <w:rsid w:val="0071374A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0521"/>
    <w:rsid w:val="007423AA"/>
    <w:rsid w:val="00743382"/>
    <w:rsid w:val="007436CD"/>
    <w:rsid w:val="00743D67"/>
    <w:rsid w:val="00745332"/>
    <w:rsid w:val="00746007"/>
    <w:rsid w:val="00751374"/>
    <w:rsid w:val="00751A69"/>
    <w:rsid w:val="00753115"/>
    <w:rsid w:val="00756913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65DA"/>
    <w:rsid w:val="007A7C0B"/>
    <w:rsid w:val="007B2041"/>
    <w:rsid w:val="007B3B12"/>
    <w:rsid w:val="007B3B65"/>
    <w:rsid w:val="007B4099"/>
    <w:rsid w:val="007B44F5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D11C1"/>
    <w:rsid w:val="007D7545"/>
    <w:rsid w:val="007D7CF1"/>
    <w:rsid w:val="007E0D61"/>
    <w:rsid w:val="007E1C2A"/>
    <w:rsid w:val="007E3FE1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5E77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167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C71"/>
    <w:rsid w:val="00941EBD"/>
    <w:rsid w:val="009441D7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5033"/>
    <w:rsid w:val="009F5E9A"/>
    <w:rsid w:val="009F5F9E"/>
    <w:rsid w:val="00A044D5"/>
    <w:rsid w:val="00A05651"/>
    <w:rsid w:val="00A05772"/>
    <w:rsid w:val="00A05B62"/>
    <w:rsid w:val="00A05E3E"/>
    <w:rsid w:val="00A07CEB"/>
    <w:rsid w:val="00A10069"/>
    <w:rsid w:val="00A10EE3"/>
    <w:rsid w:val="00A117C6"/>
    <w:rsid w:val="00A1288D"/>
    <w:rsid w:val="00A1373B"/>
    <w:rsid w:val="00A16419"/>
    <w:rsid w:val="00A16602"/>
    <w:rsid w:val="00A202CE"/>
    <w:rsid w:val="00A221F9"/>
    <w:rsid w:val="00A22243"/>
    <w:rsid w:val="00A23009"/>
    <w:rsid w:val="00A2378E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0500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40A1"/>
    <w:rsid w:val="00B4451D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2424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6BC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37A8D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79E9"/>
    <w:rsid w:val="00CC0834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D71BA"/>
    <w:rsid w:val="00CE0111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4569"/>
    <w:rsid w:val="00D05F72"/>
    <w:rsid w:val="00D069BA"/>
    <w:rsid w:val="00D10CAB"/>
    <w:rsid w:val="00D15FD9"/>
    <w:rsid w:val="00D17D00"/>
    <w:rsid w:val="00D22A51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3B54"/>
    <w:rsid w:val="00DD4D8C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egione.puglia.it/documents/44781/5313067/ALL05_PIATTAFORMA+AZIONI.pdf/813624f1-d972-6102-4f69-b8a90f24a532?t=169159255602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ur-lex.europa.eu/legal-content/IT/TXT/PDF/?uri=CELEX:52021XC0916(03)&amp;from=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EF9D-EBA1-45B9-98EA-2E34BBF2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11410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Sergio Abbondanza</cp:lastModifiedBy>
  <cp:revision>4</cp:revision>
  <cp:lastPrinted>2023-12-12T08:46:00Z</cp:lastPrinted>
  <dcterms:created xsi:type="dcterms:W3CDTF">2024-07-05T10:07:00Z</dcterms:created>
  <dcterms:modified xsi:type="dcterms:W3CDTF">2025-01-13T10:58:00Z</dcterms:modified>
</cp:coreProperties>
</file>